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660" w:rsidRPr="00D531B4" w:rsidRDefault="005C0660" w:rsidP="00524DA0">
      <w:pPr>
        <w:spacing w:line="240" w:lineRule="auto"/>
        <w:jc w:val="center"/>
        <w:rPr>
          <w:rFonts w:ascii="Times New Roman" w:hAnsi="Times New Roman" w:cs="Times New Roman"/>
        </w:rPr>
      </w:pPr>
      <w:r w:rsidRPr="00D531B4">
        <w:rPr>
          <w:rFonts w:ascii="Times New Roman" w:hAnsi="Times New Roman" w:cs="Times New Roman"/>
        </w:rPr>
        <w:t>СВЕДЕНИЯ</w:t>
      </w:r>
    </w:p>
    <w:p w:rsidR="005C0660" w:rsidRPr="00D531B4" w:rsidRDefault="005C0660" w:rsidP="00524DA0">
      <w:pPr>
        <w:spacing w:line="240" w:lineRule="auto"/>
        <w:jc w:val="center"/>
        <w:rPr>
          <w:rFonts w:ascii="Times New Roman" w:hAnsi="Times New Roman" w:cs="Times New Roman"/>
        </w:rPr>
      </w:pPr>
      <w:r w:rsidRPr="00D531B4">
        <w:rPr>
          <w:rFonts w:ascii="Times New Roman" w:hAnsi="Times New Roman" w:cs="Times New Roman"/>
        </w:rPr>
        <w:t>О доходах, расходах, об имуществе и обязательствах имущественного характера</w:t>
      </w:r>
    </w:p>
    <w:p w:rsidR="005C0660" w:rsidRPr="00D531B4" w:rsidRDefault="005C0660" w:rsidP="00524DA0">
      <w:pPr>
        <w:spacing w:line="240" w:lineRule="auto"/>
        <w:jc w:val="center"/>
        <w:rPr>
          <w:rFonts w:ascii="Times New Roman" w:hAnsi="Times New Roman" w:cs="Times New Roman"/>
        </w:rPr>
      </w:pPr>
      <w:r w:rsidRPr="00D531B4">
        <w:rPr>
          <w:rFonts w:ascii="Times New Roman" w:hAnsi="Times New Roman" w:cs="Times New Roman"/>
        </w:rPr>
        <w:t>за</w:t>
      </w:r>
      <w:r w:rsidR="0073005A">
        <w:rPr>
          <w:rFonts w:ascii="Times New Roman" w:hAnsi="Times New Roman" w:cs="Times New Roman"/>
        </w:rPr>
        <w:t xml:space="preserve"> отчетный период с 1 января 201</w:t>
      </w:r>
      <w:r w:rsidR="005C0DB4">
        <w:rPr>
          <w:rFonts w:ascii="Times New Roman" w:hAnsi="Times New Roman" w:cs="Times New Roman"/>
        </w:rPr>
        <w:t>9</w:t>
      </w:r>
      <w:r w:rsidR="0073005A">
        <w:rPr>
          <w:rFonts w:ascii="Times New Roman" w:hAnsi="Times New Roman" w:cs="Times New Roman"/>
        </w:rPr>
        <w:t xml:space="preserve"> г. по 31 декабря 201</w:t>
      </w:r>
      <w:r w:rsidR="005C0DB4">
        <w:rPr>
          <w:rFonts w:ascii="Times New Roman" w:hAnsi="Times New Roman" w:cs="Times New Roman"/>
        </w:rPr>
        <w:t>9</w:t>
      </w:r>
      <w:r w:rsidRPr="00D531B4">
        <w:rPr>
          <w:rFonts w:ascii="Times New Roman" w:hAnsi="Times New Roman" w:cs="Times New Roman"/>
        </w:rPr>
        <w:t xml:space="preserve"> г.</w:t>
      </w:r>
    </w:p>
    <w:tbl>
      <w:tblPr>
        <w:tblW w:w="15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89"/>
        <w:gridCol w:w="1638"/>
        <w:gridCol w:w="1021"/>
        <w:gridCol w:w="900"/>
        <w:gridCol w:w="1080"/>
        <w:gridCol w:w="1080"/>
        <w:gridCol w:w="1080"/>
        <w:gridCol w:w="1080"/>
        <w:gridCol w:w="1080"/>
        <w:gridCol w:w="1740"/>
        <w:gridCol w:w="2279"/>
        <w:gridCol w:w="1201"/>
      </w:tblGrid>
      <w:tr w:rsidR="005C0660" w:rsidRPr="00D531B4" w:rsidTr="005C0660">
        <w:tc>
          <w:tcPr>
            <w:tcW w:w="1589" w:type="dxa"/>
            <w:vMerge w:val="restart"/>
            <w:vAlign w:val="center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638" w:type="dxa"/>
            <w:vMerge w:val="restart"/>
            <w:vAlign w:val="center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081" w:type="dxa"/>
            <w:gridSpan w:val="4"/>
            <w:vAlign w:val="center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240" w:type="dxa"/>
            <w:gridSpan w:val="3"/>
            <w:vAlign w:val="center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 xml:space="preserve">Объекты недвижимости, </w:t>
            </w: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531B4">
              <w:rPr>
                <w:rFonts w:ascii="Times New Roman" w:hAnsi="Times New Roman" w:cs="Times New Roman"/>
              </w:rPr>
              <w:t>находящиеся</w:t>
            </w:r>
            <w:proofErr w:type="gramEnd"/>
            <w:r w:rsidRPr="00D531B4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740" w:type="dxa"/>
            <w:vMerge w:val="restart"/>
            <w:shd w:val="clear" w:color="auto" w:fill="auto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2279" w:type="dxa"/>
            <w:vMerge w:val="restart"/>
            <w:shd w:val="clear" w:color="auto" w:fill="auto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Декларированный годовой доход за отчетный период (руб.)</w:t>
            </w:r>
          </w:p>
        </w:tc>
        <w:tc>
          <w:tcPr>
            <w:tcW w:w="1201" w:type="dxa"/>
            <w:vMerge w:val="restart"/>
            <w:shd w:val="clear" w:color="auto" w:fill="auto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C0660" w:rsidRPr="00D531B4" w:rsidTr="005C0660">
        <w:tc>
          <w:tcPr>
            <w:tcW w:w="1589" w:type="dxa"/>
            <w:vMerge/>
            <w:vAlign w:val="center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vMerge/>
            <w:vAlign w:val="center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vAlign w:val="center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1B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00" w:type="dxa"/>
            <w:vAlign w:val="center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1B4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1080" w:type="dxa"/>
            <w:vAlign w:val="center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1B4">
              <w:rPr>
                <w:rFonts w:ascii="Times New Roman" w:hAnsi="Times New Roman" w:cs="Times New Roman"/>
                <w:sz w:val="20"/>
                <w:szCs w:val="20"/>
              </w:rPr>
              <w:t>Площадь (кв.м.)</w:t>
            </w:r>
          </w:p>
        </w:tc>
        <w:tc>
          <w:tcPr>
            <w:tcW w:w="1080" w:type="dxa"/>
            <w:vAlign w:val="center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1B4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080" w:type="dxa"/>
            <w:vAlign w:val="center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1B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080" w:type="dxa"/>
            <w:vAlign w:val="center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1B4">
              <w:rPr>
                <w:rFonts w:ascii="Times New Roman" w:hAnsi="Times New Roman" w:cs="Times New Roman"/>
                <w:sz w:val="20"/>
                <w:szCs w:val="20"/>
              </w:rPr>
              <w:t>Площадь (кв.м.)</w:t>
            </w:r>
          </w:p>
        </w:tc>
        <w:tc>
          <w:tcPr>
            <w:tcW w:w="1080" w:type="dxa"/>
            <w:vAlign w:val="center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D531B4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740" w:type="dxa"/>
            <w:vMerge/>
            <w:shd w:val="clear" w:color="auto" w:fill="auto"/>
          </w:tcPr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79" w:type="dxa"/>
            <w:vMerge/>
            <w:shd w:val="clear" w:color="auto" w:fill="auto"/>
          </w:tcPr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1" w:type="dxa"/>
            <w:vMerge/>
            <w:shd w:val="clear" w:color="auto" w:fill="auto"/>
          </w:tcPr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5C0660" w:rsidRPr="00D531B4" w:rsidTr="005C0660">
        <w:trPr>
          <w:trHeight w:val="551"/>
        </w:trPr>
        <w:tc>
          <w:tcPr>
            <w:tcW w:w="1589" w:type="dxa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D531B4">
              <w:rPr>
                <w:rFonts w:ascii="Times New Roman" w:hAnsi="Times New Roman" w:cs="Times New Roman"/>
                <w:b/>
              </w:rPr>
              <w:t>Томм</w:t>
            </w:r>
            <w:proofErr w:type="spellEnd"/>
            <w:r w:rsidRPr="00D531B4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531B4">
              <w:rPr>
                <w:rFonts w:ascii="Times New Roman" w:hAnsi="Times New Roman" w:cs="Times New Roman"/>
                <w:b/>
              </w:rPr>
              <w:t>Виктор Александрович</w:t>
            </w:r>
          </w:p>
        </w:tc>
        <w:tc>
          <w:tcPr>
            <w:tcW w:w="1638" w:type="dxa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 xml:space="preserve">Глава </w:t>
            </w:r>
            <w:proofErr w:type="spellStart"/>
            <w:r w:rsidRPr="00D531B4">
              <w:rPr>
                <w:rFonts w:ascii="Times New Roman" w:hAnsi="Times New Roman" w:cs="Times New Roman"/>
              </w:rPr>
              <w:t>Коелгинского</w:t>
            </w:r>
            <w:proofErr w:type="spellEnd"/>
            <w:r w:rsidRPr="00D531B4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1021" w:type="dxa"/>
          </w:tcPr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приусадебный</w:t>
            </w: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земельный участок</w:t>
            </w: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приусадебный земельн</w:t>
            </w:r>
            <w:r w:rsidRPr="00D531B4">
              <w:rPr>
                <w:rFonts w:ascii="Times New Roman" w:hAnsi="Times New Roman" w:cs="Times New Roman"/>
              </w:rPr>
              <w:lastRenderedPageBreak/>
              <w:t xml:space="preserve">ый участок </w:t>
            </w: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 xml:space="preserve">приусадебный земельный участок </w:t>
            </w: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дом</w:t>
            </w: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lastRenderedPageBreak/>
              <w:t>индивидуальная</w:t>
            </w: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общая</w:t>
            </w: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 xml:space="preserve">долевая 1/32 </w:t>
            </w: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общая</w:t>
            </w: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долевая</w:t>
            </w: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6/37</w:t>
            </w: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080" w:type="dxa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lastRenderedPageBreak/>
              <w:t>1567</w:t>
            </w: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3104000</w:t>
            </w: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1251000</w:t>
            </w: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74,7</w:t>
            </w: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1080" w:type="dxa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 xml:space="preserve">Россия </w:t>
            </w: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  <w:color w:val="333333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  <w:color w:val="333333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  <w:color w:val="333333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  <w:color w:val="333333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  <w:color w:val="333333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  <w:color w:val="333333"/>
              </w:rPr>
            </w:pPr>
            <w:r w:rsidRPr="00D531B4">
              <w:rPr>
                <w:rFonts w:ascii="Times New Roman" w:hAnsi="Times New Roman" w:cs="Times New Roman"/>
                <w:color w:val="333333"/>
              </w:rPr>
              <w:t xml:space="preserve">Россия </w:t>
            </w:r>
          </w:p>
        </w:tc>
        <w:tc>
          <w:tcPr>
            <w:tcW w:w="1080" w:type="dxa"/>
          </w:tcPr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080" w:type="dxa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</w:rPr>
            </w:pPr>
            <w:r w:rsidRPr="00D531B4">
              <w:rPr>
                <w:rFonts w:ascii="Times New Roman" w:hAnsi="Times New Roman" w:cs="Times New Roman"/>
                <w:color w:val="333333"/>
              </w:rPr>
              <w:t>-</w:t>
            </w:r>
          </w:p>
        </w:tc>
        <w:tc>
          <w:tcPr>
            <w:tcW w:w="1080" w:type="dxa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0" w:type="dxa"/>
            <w:shd w:val="clear" w:color="auto" w:fill="auto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Легковые автомобили:</w:t>
            </w: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 xml:space="preserve">1) ВАЗ 21053, </w:t>
            </w: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2) НИССАН ТИИДА</w:t>
            </w: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9" w:type="dxa"/>
            <w:shd w:val="clear" w:color="auto" w:fill="auto"/>
          </w:tcPr>
          <w:p w:rsidR="005C0660" w:rsidRPr="00D33606" w:rsidRDefault="00D33606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33606">
              <w:rPr>
                <w:rFonts w:ascii="Times New Roman" w:hAnsi="Times New Roman" w:cs="Times New Roman"/>
              </w:rPr>
              <w:t>635513,13</w:t>
            </w:r>
          </w:p>
        </w:tc>
        <w:tc>
          <w:tcPr>
            <w:tcW w:w="1201" w:type="dxa"/>
            <w:shd w:val="clear" w:color="auto" w:fill="auto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</w:rPr>
            </w:pPr>
            <w:r w:rsidRPr="00D531B4">
              <w:rPr>
                <w:rFonts w:ascii="Times New Roman" w:hAnsi="Times New Roman" w:cs="Times New Roman"/>
                <w:color w:val="333333"/>
              </w:rPr>
              <w:t>_</w:t>
            </w:r>
          </w:p>
        </w:tc>
      </w:tr>
      <w:tr w:rsidR="005C0660" w:rsidRPr="00D531B4" w:rsidTr="005C0660">
        <w:tc>
          <w:tcPr>
            <w:tcW w:w="3227" w:type="dxa"/>
            <w:gridSpan w:val="2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color w:val="800000"/>
              </w:rPr>
            </w:pPr>
            <w:r w:rsidRPr="00D531B4">
              <w:rPr>
                <w:rFonts w:ascii="Times New Roman" w:hAnsi="Times New Roman" w:cs="Times New Roman"/>
              </w:rPr>
              <w:lastRenderedPageBreak/>
              <w:t>Супруга</w:t>
            </w:r>
          </w:p>
        </w:tc>
        <w:tc>
          <w:tcPr>
            <w:tcW w:w="1021" w:type="dxa"/>
          </w:tcPr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Квартира</w:t>
            </w: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73005A" w:rsidRDefault="0073005A" w:rsidP="00524DA0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 xml:space="preserve">Приусадебный земельный участок </w:t>
            </w: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lastRenderedPageBreak/>
              <w:t xml:space="preserve">Индивидуальная </w:t>
            </w: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 xml:space="preserve">Общая долевая </w:t>
            </w: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1/32</w:t>
            </w: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lastRenderedPageBreak/>
              <w:t>28,5</w:t>
            </w: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3104000</w:t>
            </w: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 xml:space="preserve">Россия </w:t>
            </w: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lastRenderedPageBreak/>
              <w:t>приусадебный</w:t>
            </w: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земельный участок</w:t>
            </w: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жилой дом</w:t>
            </w: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lastRenderedPageBreak/>
              <w:t>1567</w:t>
            </w: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74,7</w:t>
            </w:r>
          </w:p>
        </w:tc>
        <w:tc>
          <w:tcPr>
            <w:tcW w:w="1080" w:type="dxa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40" w:type="dxa"/>
            <w:shd w:val="clear" w:color="auto" w:fill="auto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lastRenderedPageBreak/>
              <w:t>_</w:t>
            </w:r>
          </w:p>
        </w:tc>
        <w:tc>
          <w:tcPr>
            <w:tcW w:w="2279" w:type="dxa"/>
            <w:shd w:val="clear" w:color="auto" w:fill="auto"/>
          </w:tcPr>
          <w:p w:rsidR="005C0660" w:rsidRPr="00D33606" w:rsidRDefault="00D33606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33606">
              <w:rPr>
                <w:rFonts w:ascii="Times New Roman" w:eastAsia="Times New Roman" w:hAnsi="Times New Roman" w:cs="Times New Roman"/>
              </w:rPr>
              <w:t>362468,02</w:t>
            </w:r>
          </w:p>
        </w:tc>
        <w:tc>
          <w:tcPr>
            <w:tcW w:w="1201" w:type="dxa"/>
            <w:shd w:val="clear" w:color="auto" w:fill="auto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_</w:t>
            </w:r>
          </w:p>
        </w:tc>
      </w:tr>
    </w:tbl>
    <w:p w:rsidR="005C0660" w:rsidRPr="00D531B4" w:rsidRDefault="005C0660" w:rsidP="00524DA0">
      <w:pPr>
        <w:spacing w:line="240" w:lineRule="auto"/>
        <w:rPr>
          <w:rFonts w:ascii="Times New Roman" w:hAnsi="Times New Roman" w:cs="Times New Roman"/>
        </w:rPr>
      </w:pPr>
    </w:p>
    <w:p w:rsidR="005C0660" w:rsidRPr="00D531B4" w:rsidRDefault="005C0660" w:rsidP="00524DA0">
      <w:pPr>
        <w:spacing w:line="240" w:lineRule="auto"/>
        <w:rPr>
          <w:rFonts w:ascii="Times New Roman" w:hAnsi="Times New Roman" w:cs="Times New Roman"/>
        </w:rPr>
      </w:pPr>
    </w:p>
    <w:sectPr w:rsidR="005C0660" w:rsidRPr="00D531B4" w:rsidSect="005C0660">
      <w:type w:val="continuous"/>
      <w:pgSz w:w="16838" w:h="11906" w:orient="landscape"/>
      <w:pgMar w:top="1134" w:right="1812" w:bottom="85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CC87A2D"/>
    <w:multiLevelType w:val="hybridMultilevel"/>
    <w:tmpl w:val="BE7C4CE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26327A23"/>
    <w:multiLevelType w:val="hybridMultilevel"/>
    <w:tmpl w:val="A92477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516638"/>
    <w:multiLevelType w:val="hybridMultilevel"/>
    <w:tmpl w:val="4176B724"/>
    <w:lvl w:ilvl="0" w:tplc="DC6E00A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2422CD9"/>
    <w:multiLevelType w:val="hybridMultilevel"/>
    <w:tmpl w:val="676C1C0C"/>
    <w:lvl w:ilvl="0" w:tplc="2F924B18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6D06476E"/>
    <w:multiLevelType w:val="hybridMultilevel"/>
    <w:tmpl w:val="FFE22C2C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6">
    <w:nsid w:val="73140807"/>
    <w:multiLevelType w:val="multilevel"/>
    <w:tmpl w:val="4712EB6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5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000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9"/>
  <w:drawingGridHorizontalSpacing w:val="108"/>
  <w:drawingGridVerticalSpacing w:val="181"/>
  <w:displayHorizontalDrawingGridEvery w:val="2"/>
  <w:characterSpacingControl w:val="doNotCompress"/>
  <w:compat>
    <w:useFELayout/>
  </w:compat>
  <w:rsids>
    <w:rsidRoot w:val="003549FA"/>
    <w:rsid w:val="00005CA1"/>
    <w:rsid w:val="0002360E"/>
    <w:rsid w:val="000354F8"/>
    <w:rsid w:val="00037D72"/>
    <w:rsid w:val="00042E38"/>
    <w:rsid w:val="000516C9"/>
    <w:rsid w:val="00126525"/>
    <w:rsid w:val="00134603"/>
    <w:rsid w:val="00151F21"/>
    <w:rsid w:val="001634CE"/>
    <w:rsid w:val="001767C4"/>
    <w:rsid w:val="001902C0"/>
    <w:rsid w:val="001A3530"/>
    <w:rsid w:val="001B1869"/>
    <w:rsid w:val="001F3CD5"/>
    <w:rsid w:val="001F544A"/>
    <w:rsid w:val="0021789D"/>
    <w:rsid w:val="002760C8"/>
    <w:rsid w:val="00282187"/>
    <w:rsid w:val="00284CB5"/>
    <w:rsid w:val="00287BFC"/>
    <w:rsid w:val="002A47FD"/>
    <w:rsid w:val="002D229F"/>
    <w:rsid w:val="003223BA"/>
    <w:rsid w:val="003472AE"/>
    <w:rsid w:val="003549FA"/>
    <w:rsid w:val="00370332"/>
    <w:rsid w:val="00374765"/>
    <w:rsid w:val="00381A82"/>
    <w:rsid w:val="003968EE"/>
    <w:rsid w:val="003A16D0"/>
    <w:rsid w:val="003D3B88"/>
    <w:rsid w:val="00437A2E"/>
    <w:rsid w:val="004943CC"/>
    <w:rsid w:val="00494DFC"/>
    <w:rsid w:val="004C3665"/>
    <w:rsid w:val="004F463B"/>
    <w:rsid w:val="004F5CA8"/>
    <w:rsid w:val="005162A1"/>
    <w:rsid w:val="00524DA0"/>
    <w:rsid w:val="00524E21"/>
    <w:rsid w:val="00553D8B"/>
    <w:rsid w:val="005633D8"/>
    <w:rsid w:val="00567D85"/>
    <w:rsid w:val="005C0660"/>
    <w:rsid w:val="005C0DB4"/>
    <w:rsid w:val="00641AEB"/>
    <w:rsid w:val="00655A3D"/>
    <w:rsid w:val="00675CF1"/>
    <w:rsid w:val="00694BBD"/>
    <w:rsid w:val="006F1DE7"/>
    <w:rsid w:val="006F3373"/>
    <w:rsid w:val="00702D84"/>
    <w:rsid w:val="007072F7"/>
    <w:rsid w:val="0073005A"/>
    <w:rsid w:val="00757D7D"/>
    <w:rsid w:val="00765819"/>
    <w:rsid w:val="0079212A"/>
    <w:rsid w:val="007A0FAB"/>
    <w:rsid w:val="007A7786"/>
    <w:rsid w:val="007B11A8"/>
    <w:rsid w:val="007C42D4"/>
    <w:rsid w:val="007C5DA8"/>
    <w:rsid w:val="007D429D"/>
    <w:rsid w:val="007F207C"/>
    <w:rsid w:val="00841DD8"/>
    <w:rsid w:val="00897684"/>
    <w:rsid w:val="008A3DED"/>
    <w:rsid w:val="008A656D"/>
    <w:rsid w:val="008D7EDC"/>
    <w:rsid w:val="00903BD3"/>
    <w:rsid w:val="009046B2"/>
    <w:rsid w:val="00914AB9"/>
    <w:rsid w:val="00935CA5"/>
    <w:rsid w:val="00964485"/>
    <w:rsid w:val="009708D9"/>
    <w:rsid w:val="00987C38"/>
    <w:rsid w:val="009A16E5"/>
    <w:rsid w:val="00A168A0"/>
    <w:rsid w:val="00A30BD6"/>
    <w:rsid w:val="00A44674"/>
    <w:rsid w:val="00AB4F54"/>
    <w:rsid w:val="00AB6A38"/>
    <w:rsid w:val="00AB73E4"/>
    <w:rsid w:val="00AB7CBC"/>
    <w:rsid w:val="00B15C8F"/>
    <w:rsid w:val="00B47E3B"/>
    <w:rsid w:val="00B51558"/>
    <w:rsid w:val="00B66ABF"/>
    <w:rsid w:val="00BB2DE3"/>
    <w:rsid w:val="00BD060D"/>
    <w:rsid w:val="00BE6274"/>
    <w:rsid w:val="00BF20B4"/>
    <w:rsid w:val="00C045F3"/>
    <w:rsid w:val="00C15F04"/>
    <w:rsid w:val="00C33A2C"/>
    <w:rsid w:val="00C77033"/>
    <w:rsid w:val="00C82B5B"/>
    <w:rsid w:val="00C94DC6"/>
    <w:rsid w:val="00CB1B20"/>
    <w:rsid w:val="00CB642D"/>
    <w:rsid w:val="00CC0335"/>
    <w:rsid w:val="00CC06B5"/>
    <w:rsid w:val="00CC63D2"/>
    <w:rsid w:val="00CD7484"/>
    <w:rsid w:val="00CE26C9"/>
    <w:rsid w:val="00D01BC5"/>
    <w:rsid w:val="00D1362D"/>
    <w:rsid w:val="00D33606"/>
    <w:rsid w:val="00D44797"/>
    <w:rsid w:val="00D531B4"/>
    <w:rsid w:val="00D834FA"/>
    <w:rsid w:val="00D97CF0"/>
    <w:rsid w:val="00DA3101"/>
    <w:rsid w:val="00DB33CC"/>
    <w:rsid w:val="00DB43CB"/>
    <w:rsid w:val="00DB706E"/>
    <w:rsid w:val="00DC37E3"/>
    <w:rsid w:val="00DC7011"/>
    <w:rsid w:val="00DC7B67"/>
    <w:rsid w:val="00DD03DC"/>
    <w:rsid w:val="00E11CB2"/>
    <w:rsid w:val="00E27DAF"/>
    <w:rsid w:val="00E43C82"/>
    <w:rsid w:val="00E51CC2"/>
    <w:rsid w:val="00E61164"/>
    <w:rsid w:val="00E64C8A"/>
    <w:rsid w:val="00E95C84"/>
    <w:rsid w:val="00EF0C66"/>
    <w:rsid w:val="00F159A9"/>
    <w:rsid w:val="00F24DE0"/>
    <w:rsid w:val="00F473F1"/>
    <w:rsid w:val="00FA0142"/>
    <w:rsid w:val="00FD4F30"/>
    <w:rsid w:val="00FE3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DE3"/>
  </w:style>
  <w:style w:type="paragraph" w:styleId="2">
    <w:name w:val="heading 2"/>
    <w:basedOn w:val="a"/>
    <w:link w:val="20"/>
    <w:uiPriority w:val="9"/>
    <w:qFormat/>
    <w:rsid w:val="00005CA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57D7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CEB966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49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49F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0354F8"/>
    <w:rPr>
      <w:color w:val="410082" w:themeColor="hyperlink"/>
      <w:u w:val="single"/>
    </w:rPr>
  </w:style>
  <w:style w:type="paragraph" w:styleId="a6">
    <w:name w:val="Normal (Web)"/>
    <w:basedOn w:val="a"/>
    <w:uiPriority w:val="99"/>
    <w:unhideWhenUsed/>
    <w:rsid w:val="008A65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">
    <w:name w:val="Нормальный (таблица)"/>
    <w:basedOn w:val="a"/>
    <w:next w:val="a"/>
    <w:uiPriority w:val="99"/>
    <w:rsid w:val="007A0F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8">
    <w:name w:val="Таблицы (моноширинный)"/>
    <w:basedOn w:val="a"/>
    <w:next w:val="a"/>
    <w:uiPriority w:val="99"/>
    <w:rsid w:val="007A0F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9">
    <w:name w:val="Цветовое выделение"/>
    <w:uiPriority w:val="99"/>
    <w:rsid w:val="007A0FAB"/>
    <w:rPr>
      <w:b/>
      <w:bCs/>
      <w:color w:val="26282F"/>
    </w:rPr>
  </w:style>
  <w:style w:type="paragraph" w:customStyle="1" w:styleId="ConsPlusNormal">
    <w:name w:val="ConsPlusNormal"/>
    <w:rsid w:val="007A0F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005CA1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a">
    <w:name w:val="Strong"/>
    <w:basedOn w:val="a0"/>
    <w:uiPriority w:val="22"/>
    <w:qFormat/>
    <w:rsid w:val="00005CA1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757D7D"/>
    <w:rPr>
      <w:rFonts w:asciiTheme="majorHAnsi" w:eastAsiaTheme="majorEastAsia" w:hAnsiTheme="majorHAnsi" w:cstheme="majorBidi"/>
      <w:b/>
      <w:bCs/>
      <w:color w:val="CEB966" w:themeColor="accent1"/>
    </w:rPr>
  </w:style>
  <w:style w:type="paragraph" w:styleId="ab">
    <w:name w:val="Body Text"/>
    <w:basedOn w:val="a"/>
    <w:link w:val="ac"/>
    <w:uiPriority w:val="99"/>
    <w:unhideWhenUsed/>
    <w:rsid w:val="001902C0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1902C0"/>
  </w:style>
  <w:style w:type="paragraph" w:styleId="ad">
    <w:name w:val="List Paragraph"/>
    <w:basedOn w:val="a"/>
    <w:qFormat/>
    <w:rsid w:val="001902C0"/>
    <w:pPr>
      <w:ind w:left="720"/>
      <w:contextualSpacing/>
    </w:pPr>
  </w:style>
  <w:style w:type="paragraph" w:styleId="ae">
    <w:name w:val="No Spacing"/>
    <w:uiPriority w:val="1"/>
    <w:qFormat/>
    <w:rsid w:val="001902C0"/>
    <w:pPr>
      <w:suppressAutoHyphens/>
      <w:spacing w:after="0" w:line="240" w:lineRule="auto"/>
    </w:pPr>
    <w:rPr>
      <w:rFonts w:ascii="Calibri" w:hAnsi="Calibri" w:cs="Calibri"/>
      <w:kern w:val="1"/>
      <w:lang w:eastAsia="ar-SA"/>
    </w:rPr>
  </w:style>
  <w:style w:type="paragraph" w:styleId="21">
    <w:name w:val="Body Text Indent 2"/>
    <w:basedOn w:val="a"/>
    <w:link w:val="22"/>
    <w:uiPriority w:val="99"/>
    <w:semiHidden/>
    <w:unhideWhenUsed/>
    <w:rsid w:val="001902C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902C0"/>
  </w:style>
  <w:style w:type="character" w:customStyle="1" w:styleId="apple-style-span">
    <w:name w:val="apple-style-span"/>
    <w:basedOn w:val="a0"/>
    <w:rsid w:val="001902C0"/>
  </w:style>
  <w:style w:type="character" w:styleId="af">
    <w:name w:val="line number"/>
    <w:basedOn w:val="a0"/>
    <w:uiPriority w:val="99"/>
    <w:semiHidden/>
    <w:unhideWhenUsed/>
    <w:rsid w:val="00E51C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93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54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5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Апекс">
  <a:themeElements>
    <a:clrScheme name="Апекс">
      <a:dk1>
        <a:sysClr val="windowText" lastClr="000000"/>
      </a:dk1>
      <a:lt1>
        <a:sysClr val="window" lastClr="FFFFFF"/>
      </a:lt1>
      <a:dk2>
        <a:srgbClr val="69676D"/>
      </a:dk2>
      <a:lt2>
        <a:srgbClr val="C9C2D1"/>
      </a:lt2>
      <a:accent1>
        <a:srgbClr val="CEB966"/>
      </a:accent1>
      <a:accent2>
        <a:srgbClr val="9CB084"/>
      </a:accent2>
      <a:accent3>
        <a:srgbClr val="6BB1C9"/>
      </a:accent3>
      <a:accent4>
        <a:srgbClr val="6585CF"/>
      </a:accent4>
      <a:accent5>
        <a:srgbClr val="7E6BC9"/>
      </a:accent5>
      <a:accent6>
        <a:srgbClr val="A379BB"/>
      </a:accent6>
      <a:hlink>
        <a:srgbClr val="410082"/>
      </a:hlink>
      <a:folHlink>
        <a:srgbClr val="932968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Апекс">
      <a:fillStyleLst>
        <a:solidFill>
          <a:schemeClr val="phClr"/>
        </a:solidFill>
        <a:gradFill rotWithShape="1">
          <a:gsLst>
            <a:gs pos="20000">
              <a:schemeClr val="phClr">
                <a:tint val="9000"/>
              </a:schemeClr>
            </a:gs>
            <a:gs pos="100000">
              <a:schemeClr val="phClr">
                <a:tint val="70000"/>
                <a:satMod val="100000"/>
              </a:schemeClr>
            </a:gs>
          </a:gsLst>
          <a:path path="circle">
            <a:fillToRect l="-15000" t="-15000" r="115000" b="115000"/>
          </a:path>
        </a:gradFill>
        <a:gradFill rotWithShape="1">
          <a:gsLst>
            <a:gs pos="0">
              <a:schemeClr val="phClr">
                <a:shade val="60000"/>
              </a:schemeClr>
            </a:gs>
            <a:gs pos="33000">
              <a:schemeClr val="phClr">
                <a:tint val="86500"/>
              </a:schemeClr>
            </a:gs>
            <a:gs pos="46750">
              <a:schemeClr val="phClr">
                <a:tint val="71000"/>
                <a:satMod val="112000"/>
              </a:schemeClr>
            </a:gs>
            <a:gs pos="53000">
              <a:schemeClr val="phClr">
                <a:tint val="71000"/>
                <a:satMod val="112000"/>
              </a:schemeClr>
            </a:gs>
            <a:gs pos="68000">
              <a:schemeClr val="phClr">
                <a:tint val="86000"/>
              </a:schemeClr>
            </a:gs>
            <a:gs pos="100000">
              <a:schemeClr val="phClr">
                <a:shade val="60000"/>
              </a:schemeClr>
            </a:gs>
          </a:gsLst>
          <a:lin ang="8350000" scaled="1"/>
        </a:gradFill>
      </a:fillStyleLst>
      <a:lnStyleLst>
        <a:ln w="9525" cap="flat" cmpd="sng" algn="ctr">
          <a:solidFill>
            <a:schemeClr val="phClr">
              <a:shade val="48000"/>
              <a:satMod val="11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130000" dist="101600" dir="2700000" algn="tl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  <a:scene3d>
            <a:camera prst="orthographicFront" fov="0">
              <a:rot lat="0" lon="0" rev="0"/>
            </a:camera>
            <a:lightRig rig="soft" dir="tl">
              <a:rot lat="0" lon="0" rev="20100000"/>
            </a:lightRig>
          </a:scene3d>
          <a:sp3d>
            <a:bevelT w="508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180000"/>
              </a:schemeClr>
            </a:gs>
            <a:gs pos="100000">
              <a:schemeClr val="phClr">
                <a:shade val="45000"/>
                <a:satMod val="120000"/>
              </a:schemeClr>
            </a:gs>
          </a:gsLst>
          <a:path path="circle">
            <a:fillToRect r="100000" b="100000"/>
          </a:path>
        </a:gradFill>
        <a:blipFill>
          <a:blip xmlns:r="http://schemas.openxmlformats.org/officeDocument/2006/relationships" r:embed="rId1">
            <a:duotone>
              <a:schemeClr val="phClr">
                <a:shade val="3000"/>
                <a:satMod val="110000"/>
              </a:schemeClr>
              <a:schemeClr val="phClr">
                <a:tint val="60000"/>
                <a:satMod val="425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A93AA-101C-4835-A3DA-6723908EB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3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55</cp:revision>
  <cp:lastPrinted>2017-12-29T03:16:00Z</cp:lastPrinted>
  <dcterms:created xsi:type="dcterms:W3CDTF">2016-06-28T06:16:00Z</dcterms:created>
  <dcterms:modified xsi:type="dcterms:W3CDTF">2020-05-14T10:52:00Z</dcterms:modified>
</cp:coreProperties>
</file>